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5D" w:rsidRDefault="0064115D" w:rsidP="00641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Вопросы-ответы</w:t>
      </w:r>
    </w:p>
    <w:p w:rsidR="0064115D" w:rsidRPr="0064115D" w:rsidRDefault="0064115D" w:rsidP="00641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контракт, как спасательный круг</w:t>
      </w:r>
      <w:bookmarkStart w:id="0" w:name="_GoBack"/>
      <w:bookmarkEnd w:id="0"/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 получить социальную помощь по социальному контракту?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малоимущие семьи с детьми;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малоимущие семьи с неработающими пенсионерами, инвалидами и лицами </w:t>
      </w:r>
      <w:proofErr w:type="spellStart"/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малоимущие одиноко проживающие пенсионеры.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малоимущие трудоспособные граждане.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прожиточного минимума для признания семьи (гражданина) малоимущей: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детей – 12 444 рублей;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трудоспособного населения –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 11 887 рублей;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пенсионеров – 10 223 рублей</w:t>
      </w: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Среднедушевой доход семьи определяется за 3 месяца, предшествующих месяцу обращения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расходов:</w:t>
      </w:r>
    </w:p>
    <w:p w:rsidR="0064115D" w:rsidRPr="0064115D" w:rsidRDefault="0064115D" w:rsidP="00641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работы с возможностью обучения (переобучения);</w:t>
      </w:r>
    </w:p>
    <w:p w:rsidR="0064115D" w:rsidRPr="0064115D" w:rsidRDefault="0064115D" w:rsidP="00641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индивидуальной предпринимательской деятельности;</w:t>
      </w:r>
    </w:p>
    <w:p w:rsidR="0064115D" w:rsidRPr="0064115D" w:rsidRDefault="0064115D" w:rsidP="00641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ЛПХ при условии регистрации в качестве </w:t>
      </w:r>
      <w:proofErr w:type="spellStart"/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мероприятий по преодолению трудной жизненной ситуации.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выплат при реализации мероприятий: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1) по поиску работы: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12 957 рублей в первый месяц заключения социального контракта в случае регистрации в службе занятости;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30 000 рублей единовременно в случае обучения (переобучения);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6 478,50 рубля ежемесячно на период обучения (переобучения), но не более 3-х месяцев;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- 12 957 рублей ежемесячно при подтверждении факта трудоустройства, но не более 3-х месяцев.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2) по осуществлению ИП (</w:t>
      </w:r>
      <w:proofErr w:type="spellStart"/>
      <w:proofErr w:type="gramStart"/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самозанятости</w:t>
      </w:r>
      <w:proofErr w:type="spellEnd"/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)</w:t>
      </w:r>
      <w:proofErr w:type="gramEnd"/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250 000 рублей единовременно;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3) по ведению ЛПХ: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100 000 рублей единовременно;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4) по преодолению трудной жизненной ситуации</w:t>
      </w: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12 957 рублей ежемесячно, но не более 6-ти месяце.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срок заключается социальный контракт?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Социальный контракт может быть заключен на срок от 3 до 12 месяцев.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на основании заявления, которое подается в КЦСОН по месту жительства или пребывания лично на имя начальника УСЗН администрации Сосновского муниципального района Челябинской области.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заявлению прилагаются: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подтверждающие родственные отношения либо иные обстоятельства, свидетельствующие о принадлежности гражданина к семье заявителя;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 о доходах всех совместно проживающих членов семьи;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подтверждающие отнесение семьи (гражданина) к категориям граждан, имеющим право на оказание социальной помощи;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ведение ЛПХ дополнительно представляется документ, подтверждающий право собственности на земельный участок либо право пользования земельным участком соответствующего назначения;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иные мероприятия по преодолению трудной жизненной ситуации дополнительно необходимы документы, подтверждающие наличие трудной жизненной ситуации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 – по мере необходимости, но на поиск работы -  не чаще 1 раза в год</w:t>
      </w:r>
    </w:p>
    <w:p w:rsidR="0064115D" w:rsidRPr="0064115D" w:rsidRDefault="0064115D" w:rsidP="0064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имеет целевой характер и может быть использована исключительно на мероприятия, предусмотренные программой социальной адаптации</w:t>
      </w:r>
    </w:p>
    <w:p w:rsidR="0064115D" w:rsidRPr="0064115D" w:rsidRDefault="0064115D" w:rsidP="0064115D">
      <w:pPr>
        <w:tabs>
          <w:tab w:val="left" w:pos="5103"/>
        </w:tabs>
        <w:spacing w:after="150" w:line="240" w:lineRule="auto"/>
        <w:ind w:left="-851" w:right="-284" w:hanging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411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всем вопросам обращаться: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Челябинская область,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Сосновский район,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с. Долгодеревенское,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ул. Северная, д.14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11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телефон: 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8(351-44)-5-22-53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  <w:u w:val="single"/>
        </w:rPr>
        <w:t>Электронная почта</w:t>
      </w:r>
      <w:r w:rsidRPr="006411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64115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mukcson_sosnovka@mail.ru</w:t>
        </w:r>
      </w:hyperlink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115D">
        <w:rPr>
          <w:rFonts w:ascii="Times New Roman" w:eastAsia="Calibri" w:hAnsi="Times New Roman" w:cs="Times New Roman"/>
          <w:sz w:val="24"/>
          <w:szCs w:val="24"/>
          <w:u w:val="single"/>
        </w:rPr>
        <w:t>Официальный сайт:</w:t>
      </w:r>
    </w:p>
    <w:p w:rsidR="0064115D" w:rsidRPr="0064115D" w:rsidRDefault="0064115D" w:rsidP="0064115D">
      <w:pPr>
        <w:tabs>
          <w:tab w:val="left" w:pos="5103"/>
        </w:tabs>
        <w:spacing w:after="0"/>
        <w:ind w:right="-284" w:hanging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15D">
        <w:rPr>
          <w:rFonts w:ascii="Times New Roman" w:eastAsia="Calibri" w:hAnsi="Times New Roman" w:cs="Times New Roman"/>
          <w:sz w:val="24"/>
          <w:szCs w:val="24"/>
        </w:rPr>
        <w:t>kcso16.eps74.ru</w:t>
      </w:r>
    </w:p>
    <w:p w:rsidR="004B713E" w:rsidRDefault="004B713E"/>
    <w:sectPr w:rsidR="004B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0F4D"/>
    <w:multiLevelType w:val="multilevel"/>
    <w:tmpl w:val="5B9A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5D"/>
    <w:rsid w:val="004B713E"/>
    <w:rsid w:val="006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46117-C2D6-41ED-8843-C703A0A5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cson_sosn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NachUSZN</dc:creator>
  <cp:keywords/>
  <dc:description/>
  <cp:lastModifiedBy>NachUSZN</cp:lastModifiedBy>
  <cp:revision>1</cp:revision>
  <dcterms:created xsi:type="dcterms:W3CDTF">2022-03-28T11:07:00Z</dcterms:created>
  <dcterms:modified xsi:type="dcterms:W3CDTF">2022-03-28T11:10:00Z</dcterms:modified>
</cp:coreProperties>
</file>